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9D5" w:rsidRPr="00E960BB" w:rsidRDefault="00CA69D5" w:rsidP="00CA69D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2C3347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2C3347">
        <w:rPr>
          <w:rFonts w:ascii="Corbel" w:hAnsi="Corbel"/>
          <w:bCs/>
          <w:i/>
        </w:rPr>
        <w:t>25</w:t>
      </w:r>
    </w:p>
    <w:p w:rsidR="00CA69D5" w:rsidRPr="009C54AE" w:rsidRDefault="00CA69D5" w:rsidP="00CA69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A69D5" w:rsidRDefault="00CA69D5" w:rsidP="00CA69D5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F397E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551A9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2C3347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551A9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CA69D5" w:rsidRPr="009D4A89" w:rsidRDefault="00CA69D5" w:rsidP="00CA69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CA69D5" w:rsidRDefault="00CA69D5" w:rsidP="00CA69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A69D5" w:rsidRDefault="00CA69D5" w:rsidP="00CA69D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 xml:space="preserve">Rok akademicki  </w:t>
      </w:r>
      <w:r w:rsidRPr="009D4A89">
        <w:rPr>
          <w:rFonts w:ascii="Corbel" w:hAnsi="Corbel"/>
          <w:b/>
          <w:sz w:val="20"/>
          <w:szCs w:val="20"/>
        </w:rPr>
        <w:t>202</w:t>
      </w:r>
      <w:r w:rsidR="005551A9">
        <w:rPr>
          <w:rFonts w:ascii="Corbel" w:hAnsi="Corbel"/>
          <w:b/>
          <w:sz w:val="20"/>
          <w:szCs w:val="20"/>
        </w:rPr>
        <w:t>6</w:t>
      </w:r>
      <w:r w:rsidRPr="009D4A89">
        <w:rPr>
          <w:rFonts w:ascii="Corbel" w:hAnsi="Corbel"/>
          <w:b/>
          <w:sz w:val="20"/>
          <w:szCs w:val="20"/>
        </w:rPr>
        <w:t>/202</w:t>
      </w:r>
      <w:r w:rsidR="005551A9">
        <w:rPr>
          <w:rFonts w:ascii="Corbel" w:hAnsi="Corbel"/>
          <w:b/>
          <w:sz w:val="20"/>
          <w:szCs w:val="20"/>
        </w:rPr>
        <w:t>7</w:t>
      </w:r>
      <w:r w:rsidRPr="009D4A89">
        <w:rPr>
          <w:rFonts w:ascii="Corbel" w:hAnsi="Corbel"/>
          <w:b/>
          <w:sz w:val="20"/>
          <w:szCs w:val="20"/>
        </w:rPr>
        <w:t xml:space="preserve">, </w:t>
      </w:r>
    </w:p>
    <w:p w:rsidR="00CA69D5" w:rsidRPr="009D4A89" w:rsidRDefault="00CA69D5" w:rsidP="00CA69D5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 w:rsidRPr="009D4A89">
        <w:rPr>
          <w:rFonts w:ascii="Corbel" w:hAnsi="Corbel"/>
          <w:b/>
          <w:sz w:val="20"/>
          <w:szCs w:val="20"/>
        </w:rPr>
        <w:t>202</w:t>
      </w:r>
      <w:r w:rsidR="005551A9">
        <w:rPr>
          <w:rFonts w:ascii="Corbel" w:hAnsi="Corbel"/>
          <w:b/>
          <w:sz w:val="20"/>
          <w:szCs w:val="20"/>
        </w:rPr>
        <w:t>7</w:t>
      </w:r>
      <w:r w:rsidRPr="009D4A89">
        <w:rPr>
          <w:rFonts w:ascii="Corbel" w:hAnsi="Corbel"/>
          <w:b/>
          <w:sz w:val="20"/>
          <w:szCs w:val="20"/>
        </w:rPr>
        <w:t>/20</w:t>
      </w:r>
      <w:r w:rsidR="005551A9">
        <w:rPr>
          <w:rFonts w:ascii="Corbel" w:hAnsi="Corbel"/>
          <w:b/>
          <w:sz w:val="20"/>
          <w:szCs w:val="20"/>
        </w:rPr>
        <w:t>28</w:t>
      </w:r>
      <w:bookmarkStart w:id="0" w:name="_GoBack"/>
      <w:bookmarkEnd w:id="0"/>
    </w:p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A69D5" w:rsidRPr="009D4A89" w:rsidRDefault="00FF397E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</w:t>
            </w:r>
            <w:r w:rsidRPr="00881735">
              <w:rPr>
                <w:rFonts w:ascii="Corbel" w:hAnsi="Corbel"/>
                <w:sz w:val="24"/>
                <w:szCs w:val="24"/>
              </w:rPr>
              <w:t>e i negocjacje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A69D5" w:rsidRPr="009C54AE" w:rsidRDefault="002C334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A69D5" w:rsidRPr="009D4A89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D4A89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FF397E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A69D5" w:rsidRPr="009C54AE" w:rsidRDefault="00CA69D5" w:rsidP="00CA69D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A69D5" w:rsidRPr="009C54AE" w:rsidRDefault="00CA69D5" w:rsidP="00CA69D5">
      <w:pPr>
        <w:pStyle w:val="Podpunkty"/>
        <w:ind w:left="0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A69D5" w:rsidRPr="009C54AE" w:rsidRDefault="00CA69D5" w:rsidP="00CA69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36"/>
        <w:gridCol w:w="676"/>
        <w:gridCol w:w="851"/>
        <w:gridCol w:w="716"/>
        <w:gridCol w:w="770"/>
        <w:gridCol w:w="1104"/>
        <w:gridCol w:w="872"/>
        <w:gridCol w:w="1041"/>
        <w:gridCol w:w="1148"/>
      </w:tblGrid>
      <w:tr w:rsidR="00CA69D5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69D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A69D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FF397E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281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A69D5" w:rsidRPr="009C54AE" w:rsidRDefault="00CA69D5" w:rsidP="00CA69D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A69D5" w:rsidRPr="009C54AE" w:rsidRDefault="00CA69D5" w:rsidP="00CA69D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A69D5" w:rsidRDefault="00CA69D5" w:rsidP="00CA69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CA69D5" w:rsidRPr="00DA4EBE" w:rsidRDefault="00CA69D5" w:rsidP="00CA69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A69D5" w:rsidRPr="009C54AE" w:rsidRDefault="00CA69D5" w:rsidP="00CA69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A69D5" w:rsidRPr="009C54AE" w:rsidRDefault="00CA69D5" w:rsidP="00CA69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670" w:type="dxa"/>
          </w:tcPr>
          <w:p w:rsidR="00CA69D5" w:rsidRPr="009C54AE" w:rsidRDefault="00CA69D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CA69D5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p w:rsidR="00CA69D5" w:rsidRPr="00C05F44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A69D5" w:rsidRPr="00C05F44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p w:rsidR="00CA69D5" w:rsidRDefault="00CA69D5" w:rsidP="00CA69D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A69D5" w:rsidRPr="009C54AE" w:rsidRDefault="00CA69D5" w:rsidP="00CA69D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:rsidR="00CA69D5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 xml:space="preserve"> komunikacji interpersonalnej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teoretycznych aspektów konfliktu i strategii negocjacyjnych.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:rsidR="00CA69D5" w:rsidRPr="009C54AE" w:rsidRDefault="00CA69D5" w:rsidP="008817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teoretyczną z zakresu 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 xml:space="preserve">negocjacji i </w:t>
            </w:r>
            <w:r>
              <w:rPr>
                <w:rFonts w:ascii="Corbel" w:hAnsi="Corbel"/>
                <w:b w:val="0"/>
                <w:sz w:val="24"/>
                <w:szCs w:val="24"/>
              </w:rPr>
              <w:t>mediacji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jako 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>alternatywnych metod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rozwiązywania ko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 xml:space="preserve">nfliktów (ADR) i możliwości ich </w:t>
            </w:r>
            <w:r>
              <w:rPr>
                <w:rFonts w:ascii="Corbel" w:hAnsi="Corbel"/>
                <w:b w:val="0"/>
                <w:sz w:val="24"/>
                <w:szCs w:val="24"/>
              </w:rPr>
              <w:t>stosowania w różnych obszarach sytuacji konfliktowych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>: rodzinnych, karnych, w sprawach nieletnich, w środowisku oświatowym, pomocy społecznej.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CA69D5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komunikacyjnych w interakcjach społecznych, w tym w sytuacji konfliktu w rodzinie i strategiach jego rozwiązywania.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CA69D5" w:rsidRPr="009C54AE" w:rsidRDefault="00CA69D5" w:rsidP="008817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negocjacyjnych i mediacyjnych oraz zasad prowadzenia 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 xml:space="preserve">negocjacji </w:t>
            </w:r>
            <w:r>
              <w:rPr>
                <w:rFonts w:ascii="Corbel" w:hAnsi="Corbel"/>
                <w:b w:val="0"/>
                <w:sz w:val="24"/>
                <w:szCs w:val="24"/>
              </w:rPr>
              <w:t>mediacji w ró</w:t>
            </w:r>
            <w:r w:rsidR="00881735">
              <w:rPr>
                <w:rFonts w:ascii="Corbel" w:hAnsi="Corbel"/>
                <w:b w:val="0"/>
                <w:sz w:val="24"/>
                <w:szCs w:val="24"/>
              </w:rPr>
              <w:t>żnych sytuacjach konfliktowych.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A69D5" w:rsidRPr="009C54AE" w:rsidRDefault="00CA69D5" w:rsidP="00CA69D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A69D5" w:rsidRPr="009C54AE" w:rsidTr="002829F9">
        <w:tc>
          <w:tcPr>
            <w:tcW w:w="1701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Pr="00742BC8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interdyscyplinarne powiązania wiedzy dotyczącej mediacji z różnymi naukami, w tym z psychologią, pedagogiką, socjologią, prawem, filozofią.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42BC8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ze wspieraniem osób i rodziny w formie mediacji.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i przeprowadzi rozmowę z rodziną i przedstawicielami podmiotów środowiskowych działających na rzecz rodziny z wykorzystaniem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podejścia mediacyjnego, przy użyciu różnych technik komunikacyjnych.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K_U11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mediacji.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prowadzenia mediacji.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Pr="009C54AE" w:rsidRDefault="00CA69D5" w:rsidP="00CA69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A69D5" w:rsidRPr="009C54AE" w:rsidRDefault="00CA69D5" w:rsidP="00CA69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A69D5" w:rsidRPr="009C54AE" w:rsidRDefault="00CA69D5" w:rsidP="00CA69D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520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69D5" w:rsidRPr="009C54AE" w:rsidTr="002829F9">
        <w:tc>
          <w:tcPr>
            <w:tcW w:w="9520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A69D5" w:rsidRPr="009C54AE" w:rsidRDefault="00CA69D5" w:rsidP="00CA69D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AF397D">
        <w:tc>
          <w:tcPr>
            <w:tcW w:w="8954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Default="00AF397D" w:rsidP="00915D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Komunikacja jako istota działań negocjacyjnych i </w:t>
            </w:r>
            <w:r w:rsidR="00915DD0">
              <w:rPr>
                <w:rFonts w:ascii="Corbel" w:hAnsi="Corbel"/>
                <w:sz w:val="24"/>
                <w:szCs w:val="24"/>
              </w:rPr>
              <w:t>mediacyjnych.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Pr="009C54AE" w:rsidRDefault="00AF397D" w:rsidP="00AC2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– pojęcie i podłoże konfliktów</w:t>
            </w:r>
            <w:r w:rsidR="00AC2204">
              <w:rPr>
                <w:rFonts w:ascii="Corbel" w:hAnsi="Corbel"/>
                <w:sz w:val="24"/>
                <w:szCs w:val="24"/>
              </w:rPr>
              <w:t>, klasyfikacja konfliktów.</w:t>
            </w:r>
          </w:p>
        </w:tc>
      </w:tr>
      <w:tr w:rsidR="00AC2204" w:rsidRPr="009C54AE" w:rsidTr="00AF397D">
        <w:tc>
          <w:tcPr>
            <w:tcW w:w="8954" w:type="dxa"/>
          </w:tcPr>
          <w:p w:rsidR="00AC2204" w:rsidRDefault="00AC2204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formy rozwiązywania konfliktów i sporów (ADR).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Default="00AF397D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Komunikacyjne i psychologiczne aspekty konfliktu</w:t>
            </w:r>
            <w:r w:rsidR="00915DD0">
              <w:rPr>
                <w:rFonts w:ascii="Corbel" w:hAnsi="Corbel"/>
                <w:sz w:val="24"/>
                <w:szCs w:val="24"/>
              </w:rPr>
              <w:t>, dyskurs integracyjny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Pr="009C54AE" w:rsidRDefault="00AF397D" w:rsidP="001A7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</w:t>
            </w:r>
            <w:r w:rsidR="001A79BF">
              <w:rPr>
                <w:rFonts w:ascii="Corbel" w:hAnsi="Corbel"/>
                <w:sz w:val="24"/>
                <w:szCs w:val="24"/>
              </w:rPr>
              <w:t>i ich istota.</w:t>
            </w:r>
          </w:p>
        </w:tc>
      </w:tr>
      <w:tr w:rsidR="001A79BF" w:rsidRPr="009C54AE" w:rsidTr="00AF397D">
        <w:tc>
          <w:tcPr>
            <w:tcW w:w="8954" w:type="dxa"/>
          </w:tcPr>
          <w:p w:rsidR="001A79BF" w:rsidRDefault="001A79BF" w:rsidP="00BD3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i techniki negocjacyjne.</w:t>
            </w:r>
          </w:p>
        </w:tc>
      </w:tr>
      <w:tr w:rsidR="00BD3335" w:rsidRPr="009C54AE" w:rsidTr="00AF397D">
        <w:tc>
          <w:tcPr>
            <w:tcW w:w="8954" w:type="dxa"/>
          </w:tcPr>
          <w:p w:rsidR="00BD3335" w:rsidRDefault="00BD3335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AC2204">
              <w:rPr>
                <w:rFonts w:ascii="Corbel" w:hAnsi="Corbel"/>
                <w:sz w:val="24"/>
                <w:szCs w:val="24"/>
              </w:rPr>
              <w:t>rzygotowanie i etapy negocjacji.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Pr="009C54AE" w:rsidRDefault="00AF397D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Mediacja – pojęcie i cele mediacji, zasady mediacji, „standardy prowadzenia mediacji i postępowania mediatora”</w:t>
            </w:r>
            <w:r w:rsidR="00D17C25">
              <w:rPr>
                <w:rFonts w:ascii="Corbel" w:hAnsi="Corbel"/>
                <w:sz w:val="24"/>
                <w:szCs w:val="24"/>
              </w:rPr>
              <w:t>, prawne aspekty mediacji.</w:t>
            </w:r>
          </w:p>
        </w:tc>
      </w:tr>
      <w:tr w:rsidR="00AF397D" w:rsidRPr="009C54AE" w:rsidTr="00AF397D">
        <w:tc>
          <w:tcPr>
            <w:tcW w:w="8954" w:type="dxa"/>
          </w:tcPr>
          <w:p w:rsidR="00AF397D" w:rsidRDefault="00AF397D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Postępowanie mediacyjne – przebieg</w:t>
            </w:r>
            <w:r w:rsidR="00AC2204">
              <w:rPr>
                <w:rFonts w:ascii="Corbel" w:hAnsi="Corbel"/>
                <w:sz w:val="24"/>
                <w:szCs w:val="24"/>
              </w:rPr>
              <w:t xml:space="preserve"> mediacji.</w:t>
            </w:r>
          </w:p>
        </w:tc>
      </w:tr>
      <w:tr w:rsidR="00AC2204" w:rsidRPr="009C54AE" w:rsidTr="00AF397D">
        <w:tc>
          <w:tcPr>
            <w:tcW w:w="8954" w:type="dxa"/>
          </w:tcPr>
          <w:p w:rsidR="00AC2204" w:rsidRDefault="00AC2204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mediatora.</w:t>
            </w:r>
          </w:p>
        </w:tc>
      </w:tr>
      <w:tr w:rsidR="00915DD0" w:rsidRPr="009C54AE" w:rsidTr="00AF397D">
        <w:tc>
          <w:tcPr>
            <w:tcW w:w="8954" w:type="dxa"/>
          </w:tcPr>
          <w:p w:rsidR="00915DD0" w:rsidRDefault="00915DD0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negocjacji i mediacji w pracy służb społecznych </w:t>
            </w:r>
            <w:r w:rsidR="00BD333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mediacje rodzinne, mediacje socjalne, negocjacje w pomocy społe</w:t>
            </w:r>
            <w:r w:rsidR="00BD3335">
              <w:rPr>
                <w:rFonts w:ascii="Corbel" w:hAnsi="Corbel"/>
                <w:sz w:val="24"/>
                <w:szCs w:val="24"/>
              </w:rPr>
              <w:t>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7C25" w:rsidRPr="009C54AE" w:rsidTr="00AF397D">
        <w:tc>
          <w:tcPr>
            <w:tcW w:w="8954" w:type="dxa"/>
          </w:tcPr>
          <w:p w:rsidR="00D17C25" w:rsidRDefault="00D17C25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Rodzicielski Plan Wychowawczy.</w:t>
            </w:r>
          </w:p>
        </w:tc>
      </w:tr>
      <w:tr w:rsidR="00915DD0" w:rsidRPr="009C54AE" w:rsidTr="00AF397D">
        <w:tc>
          <w:tcPr>
            <w:tcW w:w="8954" w:type="dxa"/>
          </w:tcPr>
          <w:p w:rsidR="00915DD0" w:rsidRDefault="00915DD0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 mediacje w środowisku oświatowym – mediacje szkolne, mediacje rówieśnicze</w:t>
            </w:r>
            <w:r w:rsidR="00D17C25">
              <w:rPr>
                <w:rFonts w:ascii="Corbel" w:hAnsi="Corbel"/>
                <w:sz w:val="24"/>
                <w:szCs w:val="24"/>
              </w:rPr>
              <w:t>, strategie negocjacyjne w relacji nauczyciel-uczeń.</w:t>
            </w:r>
          </w:p>
        </w:tc>
      </w:tr>
      <w:tr w:rsidR="00D17C25" w:rsidRPr="009C54AE" w:rsidTr="00AF397D">
        <w:tc>
          <w:tcPr>
            <w:tcW w:w="8954" w:type="dxa"/>
          </w:tcPr>
          <w:p w:rsidR="00D17C25" w:rsidRDefault="00D17C25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Sprawiedliwość naprawcza – mediacje w sprawach karnych, mediacje w sprawach osób nieletnich</w:t>
            </w:r>
          </w:p>
        </w:tc>
      </w:tr>
      <w:tr w:rsidR="00D17C25" w:rsidRPr="009C54AE" w:rsidTr="00AF397D">
        <w:tc>
          <w:tcPr>
            <w:tcW w:w="8954" w:type="dxa"/>
          </w:tcPr>
          <w:p w:rsidR="00D17C25" w:rsidRDefault="00D17C25" w:rsidP="00AF3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Etyczne aspekty procesu mediacji i negocjacji.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A69D5" w:rsidRPr="005D1A8E" w:rsidRDefault="00CA69D5" w:rsidP="00CA69D5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</w:t>
      </w:r>
      <w:r w:rsidR="007A0D7F">
        <w:rPr>
          <w:rFonts w:ascii="Corbel" w:hAnsi="Corbel"/>
          <w:b w:val="0"/>
          <w:bCs/>
          <w:smallCaps w:val="0"/>
          <w:szCs w:val="24"/>
        </w:rPr>
        <w:t>, ćwiczenia praktyczne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CA69D5" w:rsidRPr="00153C41" w:rsidRDefault="00CA69D5" w:rsidP="00CA69D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CA69D5" w:rsidRPr="00153C41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A69D5" w:rsidRPr="009C54AE" w:rsidRDefault="00CA69D5" w:rsidP="00CA69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zajęć,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670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</w:t>
            </w:r>
            <w:r w:rsidR="00A9065D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określonych zadań dydaktycznych,</w:t>
            </w:r>
          </w:p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zaliczeniowej: pracy projektowej</w:t>
            </w:r>
            <w:r w:rsidR="00A9065D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A69D5" w:rsidRPr="009C54AE" w:rsidTr="002829F9">
        <w:tc>
          <w:tcPr>
            <w:tcW w:w="4962" w:type="dxa"/>
            <w:vAlign w:val="center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A69D5" w:rsidRPr="009C54AE" w:rsidRDefault="003E281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studiowanie literatury, 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A69D5" w:rsidRPr="009C54AE" w:rsidRDefault="003E281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A69D5" w:rsidRPr="009C54AE" w:rsidRDefault="003E281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A69D5" w:rsidRPr="009C54AE" w:rsidRDefault="00FF397E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E281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A69D5" w:rsidRPr="009C54AE" w:rsidTr="002829F9">
        <w:trPr>
          <w:trHeight w:val="397"/>
        </w:trPr>
        <w:tc>
          <w:tcPr>
            <w:tcW w:w="3544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A69D5" w:rsidRPr="009C54AE" w:rsidTr="002829F9">
        <w:trPr>
          <w:trHeight w:val="397"/>
        </w:trPr>
        <w:tc>
          <w:tcPr>
            <w:tcW w:w="3544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A69D5" w:rsidRPr="009C54AE" w:rsidTr="002829F9">
        <w:trPr>
          <w:trHeight w:val="397"/>
        </w:trPr>
        <w:tc>
          <w:tcPr>
            <w:tcW w:w="751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2014,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Bieniok H., </w:t>
            </w:r>
            <w:r w:rsidRPr="002768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komunikowania się, negocjacji i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2005,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2014,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2011,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 sądowa i pozasądowa. Zarys wykładu,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2009,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Sosnowiec 2015,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3 rozszerz.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Morek,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Ch.W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Plucińska-Nowak M., </w:t>
            </w:r>
            <w:r w:rsidRPr="00B165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i oblicza mediacji w społeczeństwie polskim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2021,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Prawno-psychologiczne uwarunkowania mediacji i negocjacji,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S.L.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Stadniczeńko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Opole 2006,</w:t>
            </w:r>
          </w:p>
          <w:p w:rsidR="007807DD" w:rsidRP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Roszkowska E., </w:t>
            </w:r>
            <w:r w:rsidRPr="007807D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modele negocjacji</w:t>
            </w:r>
            <w:r w:rsidRP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2011.</w:t>
            </w:r>
          </w:p>
          <w:p w:rsid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prowadzenia mediacji – zagadnienia prawne i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2012,</w:t>
            </w:r>
          </w:p>
          <w:p w:rsidR="00CA69D5" w:rsidRPr="007807DD" w:rsidRDefault="007807D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2024.</w:t>
            </w:r>
          </w:p>
        </w:tc>
      </w:tr>
      <w:tr w:rsidR="00CA69D5" w:rsidRPr="009C54AE" w:rsidTr="002829F9">
        <w:trPr>
          <w:trHeight w:val="397"/>
        </w:trPr>
        <w:tc>
          <w:tcPr>
            <w:tcW w:w="751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Berendt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J., Panas M., Lorenc V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Konflikt, szacunek, zgoda: porozumienie bez przemocy w praktyce biznesowej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2023,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Duda A.K., Czerwińska-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Jakimiuk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Szast M., Mądry-Kupiec M., Skrzypek W., 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Masz prawo do mediacji w szkole. Pedagogiczne, psychologiczne i socjologiczne uwarunkowania mediacji w szkole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2021.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Duda A.K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Masz prawo do mediacji w szkole. Zarys pracy mediatora szkolnego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Kultura praktyki przedstawicieli profesji społecznych – podejścia mediacyjne w działaniu społecznym,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-Hetki,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Wolskiej-Pryliński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  <w:proofErr w:type="spellEnd"/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Łódź 2014,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Mediacja w rozwiązywaniu konfliktów wieku adolescencji,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Leśniak, Kraków 2009,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Mediacja. Nieletni przestępcy i ich ofiary,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Czarneckiej-Dzialuk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D. Wójcik, Oficyna Naukowa, Warszawa 1999,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sądowe i interwencja kryzysowa w teorii i praktyce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L. Wir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kus, M. Pięta-</w:t>
            </w:r>
            <w:proofErr w:type="spellStart"/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Chrystofiak</w:t>
            </w:r>
            <w:proofErr w:type="spellEnd"/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2023,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Rozwiązywanie sytuacji konfliktowych w wymiarze jednostkowym i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Pl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ucińskiej,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Poznań 2014,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Rynkowska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Artymiak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w pracy socjalnej,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2014,</w:t>
            </w:r>
          </w:p>
          <w:p w:rsidR="00CA69D5" w:rsidRPr="0024529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Sztuka skutecznego prowadzenia mediacji i negocjacji. Zagadnienia psychologiczne i komunikacyjne,</w:t>
            </w:r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A. </w:t>
            </w:r>
            <w:proofErr w:type="spellStart"/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Binsztoka</w:t>
            </w:r>
            <w:proofErr w:type="spellEnd"/>
            <w:r w:rsidR="00780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2013.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B61" w:rsidRDefault="00DB6B61" w:rsidP="00CA69D5">
      <w:pPr>
        <w:spacing w:after="0" w:line="240" w:lineRule="auto"/>
      </w:pPr>
      <w:r>
        <w:separator/>
      </w:r>
    </w:p>
  </w:endnote>
  <w:endnote w:type="continuationSeparator" w:id="0">
    <w:p w:rsidR="00DB6B61" w:rsidRDefault="00DB6B61" w:rsidP="00CA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B61" w:rsidRDefault="00DB6B61" w:rsidP="00CA69D5">
      <w:pPr>
        <w:spacing w:after="0" w:line="240" w:lineRule="auto"/>
      </w:pPr>
      <w:r>
        <w:separator/>
      </w:r>
    </w:p>
  </w:footnote>
  <w:footnote w:type="continuationSeparator" w:id="0">
    <w:p w:rsidR="00DB6B61" w:rsidRDefault="00DB6B61" w:rsidP="00CA69D5">
      <w:pPr>
        <w:spacing w:after="0" w:line="240" w:lineRule="auto"/>
      </w:pPr>
      <w:r>
        <w:continuationSeparator/>
      </w:r>
    </w:p>
  </w:footnote>
  <w:footnote w:id="1">
    <w:p w:rsidR="00CA69D5" w:rsidRDefault="00CA69D5" w:rsidP="00CA69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844C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9D5"/>
    <w:rsid w:val="001568D2"/>
    <w:rsid w:val="001A79BF"/>
    <w:rsid w:val="001B35D9"/>
    <w:rsid w:val="00225CEE"/>
    <w:rsid w:val="002768E2"/>
    <w:rsid w:val="002C3347"/>
    <w:rsid w:val="002D1261"/>
    <w:rsid w:val="003347C6"/>
    <w:rsid w:val="00342D1A"/>
    <w:rsid w:val="003E281C"/>
    <w:rsid w:val="00537E18"/>
    <w:rsid w:val="005551A9"/>
    <w:rsid w:val="00585CAF"/>
    <w:rsid w:val="00771A9B"/>
    <w:rsid w:val="007807DD"/>
    <w:rsid w:val="007A0D7F"/>
    <w:rsid w:val="00881735"/>
    <w:rsid w:val="00915DD0"/>
    <w:rsid w:val="00923D97"/>
    <w:rsid w:val="00A9065D"/>
    <w:rsid w:val="00AC2204"/>
    <w:rsid w:val="00AF397D"/>
    <w:rsid w:val="00BD3335"/>
    <w:rsid w:val="00BF0446"/>
    <w:rsid w:val="00CA69D5"/>
    <w:rsid w:val="00D17C25"/>
    <w:rsid w:val="00DB6B61"/>
    <w:rsid w:val="00ED5F48"/>
    <w:rsid w:val="00F8347E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B6704"/>
  <w15:chartTrackingRefBased/>
  <w15:docId w15:val="{F23B08B1-29BD-4A87-9463-917F975C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6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69D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A69D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69D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A69D5"/>
    <w:rPr>
      <w:vertAlign w:val="superscript"/>
    </w:rPr>
  </w:style>
  <w:style w:type="paragraph" w:customStyle="1" w:styleId="Punktygwne">
    <w:name w:val="Punkty główne"/>
    <w:basedOn w:val="Normalny"/>
    <w:rsid w:val="00CA69D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A69D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A69D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A69D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A69D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A69D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A69D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A69D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69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1330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11</cp:revision>
  <dcterms:created xsi:type="dcterms:W3CDTF">2024-07-09T10:42:00Z</dcterms:created>
  <dcterms:modified xsi:type="dcterms:W3CDTF">2026-04-28T10:55:00Z</dcterms:modified>
</cp:coreProperties>
</file>